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：参会回执</w:t>
      </w:r>
    </w:p>
    <w:p>
      <w:pPr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4"/>
          <w:szCs w:val="44"/>
        </w:rPr>
        <w:t>参会回执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732"/>
        <w:gridCol w:w="1420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73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97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职务/职称</w:t>
            </w:r>
          </w:p>
        </w:tc>
        <w:tc>
          <w:tcPr>
            <w:tcW w:w="273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97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273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297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通信地址</w:t>
            </w:r>
          </w:p>
        </w:tc>
        <w:tc>
          <w:tcPr>
            <w:tcW w:w="712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抵沪时间</w:t>
            </w:r>
          </w:p>
        </w:tc>
        <w:tc>
          <w:tcPr>
            <w:tcW w:w="2732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离沪时间</w:t>
            </w:r>
          </w:p>
        </w:tc>
        <w:tc>
          <w:tcPr>
            <w:tcW w:w="2974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住宿安排</w:t>
            </w:r>
          </w:p>
        </w:tc>
        <w:tc>
          <w:tcPr>
            <w:tcW w:w="7126" w:type="dxa"/>
            <w:gridSpan w:val="3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需要预定住宿  标准间（  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豪华商务间（套间）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  ）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自行安排住宿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普通标准间</w:t>
            </w:r>
            <w:r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元/天，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豪华商务间</w:t>
            </w:r>
            <w:r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87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温馨提醒</w:t>
            </w:r>
          </w:p>
        </w:tc>
        <w:tc>
          <w:tcPr>
            <w:tcW w:w="712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请委员们务必参会，如有困难请委派代表参加，此回执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请于2019年</w:t>
            </w:r>
            <w:r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日前返回邮箱：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  <w:rFonts w:ascii="仿宋_GB2312" w:hAnsi="仿宋_GB2312" w:eastAsia="仿宋_GB2312" w:cs="仿宋_GB2312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wangzhipeng_c@yeah.net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06E"/>
    <w:multiLevelType w:val="multilevel"/>
    <w:tmpl w:val="2B54706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2019-10-25T03:11:21Z</dcterms:created>
  <dc:creator>dell</dc:creator>
  <cp:lastModifiedBy>睡莲，好梦</cp:lastModifiedBy>
  <dcterms:modified xsi:type="dcterms:W3CDTF">2019-10-25T03:11:44Z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