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ascii="Microsoft YaHei UI" w:hAnsi="Microsoft YaHei UI" w:eastAsia="Microsoft YaHei UI" w:cs="Microsoft YaHei UI"/>
          <w:b w:val="0"/>
          <w:i w:val="0"/>
          <w:caps w:val="0"/>
          <w:color w:val="FFFFFF"/>
          <w:spacing w:val="5"/>
          <w:sz w:val="21"/>
          <w:szCs w:val="21"/>
          <w:shd w:val="clear" w:fill="056FD2"/>
        </w:rPr>
      </w:pPr>
      <w:r>
        <w:rPr>
          <w:rFonts w:ascii="Microsoft YaHei UI" w:hAnsi="Microsoft YaHei UI" w:eastAsia="Microsoft YaHei UI" w:cs="Microsoft YaHei UI"/>
          <w:b w:val="0"/>
          <w:i w:val="0"/>
          <w:caps w:val="0"/>
          <w:color w:val="FFFFFF"/>
          <w:spacing w:val="5"/>
          <w:sz w:val="21"/>
          <w:szCs w:val="21"/>
          <w:shd w:val="clear" w:fill="056FD2"/>
        </w:rPr>
        <w:t>中国科协2019年度研究生科普能力提升项目（</w:t>
      </w:r>
      <w:bookmarkStart w:id="0" w:name="_GoBack"/>
      <w:r>
        <w:rPr>
          <w:rFonts w:ascii="Microsoft YaHei UI" w:hAnsi="Microsoft YaHei UI" w:eastAsia="Microsoft YaHei UI" w:cs="Microsoft YaHei UI"/>
          <w:b w:val="0"/>
          <w:i w:val="0"/>
          <w:caps w:val="0"/>
          <w:color w:val="FFFFFF"/>
          <w:spacing w:val="5"/>
          <w:sz w:val="21"/>
          <w:szCs w:val="21"/>
          <w:shd w:val="clear" w:fill="056FD2"/>
        </w:rPr>
        <w:t>“科普创意创作实践类”）申报指南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一、申报对象及条件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申报对象为：全国高层次科普专门人才培养试点高校科普方向研究生，其他高校和科研机构科普教育、科普产品创意设计、科普传媒等相关专业或方向全日制在读研究生。具体要求如下：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1.申报人应为全日制在读研究生，毕业时间不早于2020年7月。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2.申报人须将申报项目与研究生实践或毕业论文相结合，有相关学科领域内1-2名专家学者作为指导教师（其中至少一名副教授（含）以上），所在高校或科研院所愿意推荐并承担经费管理等工作。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3.鼓励支持项目以团队形式申报，包括负责人在内的团队成员3至5人，每个团队由一名学生牵头申报和实施，团队成员须来自同一单位。原则上每名负责人只能申请一个项目。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4.所申请项目要有明确的项目目标、组织实施计划和科学合理的项目预算，并经过充分的研究和论证。已获得其他财政资金资助的项目不得申报。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5.申请项目确保原创，未侵犯他人的著作权，严禁抄袭剽窃、弄虚作假。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二、申报选题原则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一）与科普实践紧密结合。围绕《全民科学素质行动计划纲要(2006—2010—2020年)》和《全民科学素质行动计划纲要实施方案（2016-2020年）》，在“科普中国”（http://www.kepuchina.cn/)框架下开展网络科普作品创作与活动策划、展教活动与科普展品创意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（二）预期项目成果具有实用性。项目预期产生的成果符合“科普中国”框架，能运用于科普场所展览展示、科技教育活动、媒体科学传播等。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（三）项目研究要有创新性。项目申报前应通过多种渠道了解相关工作已有基础和研究进展，项目实施方法手段或预期成果应具有一定的创新性。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三、项目内容及选题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项目内容分两类，即“网络科普作品创作与活动策划”、“展教活动与科普展品创意设计”，学生自行命题申报。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（一）网络科普作品创作与活动策划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具体内容为：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1.科普游戏</w:t>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以flash游戏、网页游戏、手机游戏（安卓和iOS两个版本）、3D游戏等形式，解读数学、物理、化学、生物、环保、天文、地理等方面科学知识。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2.科普微视频</w:t>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以视频、动画等形式解读科技前沿，阐述科学技术原理，针对社会热点焦点背后的科学问题进行解疑释惑，传播生产生活中的实用科技常识，宣传科学思想、科学方法以及科技名家等。每套不少于三集，每集3分钟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3.科学图文</w:t>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以原创图文的形式，讲述科学原理、科学实验、科技热点、科技史等。每套不少于三个系列作品，每个系列不少于8张图，符合新媒体传播特点，内容及图片无版权纠纷问题，适合移动端手机（安卓和苹果两个版本）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4.网络科普活动策划实施</w:t>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针对社会热点焦点解疑释惑、学术资源科普化等主题，设计编写辅导教案、脚本等，策划能够通过网络开展、传播、吸引受众参与互动的科普活动，形成活动的策划方案、活动流程、教案、脚本、活动手册等，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（二）展教活动与科普展品创意设计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具体内容为：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1.展教活动策划实施</w:t>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针对科技馆实验室、活动室、展厅表演台开发教育活动，策划能够通过网络开展、传播的科学实验、科学秀、科普剧等科学表演活动，形成上述活动的策划方案、平面图、活动流程、剧本脚本、活动手册等，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2.科普展品创意设计</w:t>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设计符合科普场馆教育特点并可参与互动体验的各类优秀创新展品或文创产品。需要完成科普展品或文创产品的设计方案、技术设计图纸及样机。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四、项目周期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项目实施时间：2019年5月—2020年3月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五、资助经费及管理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每个项目资助额度不超过2万元，所有资助都包含项目研究和参加开题答辩、中期评审、结题验收、相关论坛交流等发生的出版/文献/信息传播/知识产权事务费、差旅费、会议费、专家咨询费、设备费、测试化验加工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中国科协科普部将经费统一拨付至研究生所在高校或科研机构，项目立项后拨付全部经费。项目结题时，资助经费应全部使用完毕。高校或科研机构应加强对项目经费的管理，按照规定用途与项目预算专款专用。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六、项目成果应用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我们将对优秀项目成果进行集中展示，结集出版《中国科协研究生科普能力提升项目成果汇编》；在科普中国网、中国数字科技馆等网络平台进行展示；向全国学会、科技馆、科普活动中心等科普机构，科技馆发展论坛等交流平台以及相关科普刊物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一、申报对象及条件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申报对象为：全国高层次科普专门人才培养试点高校科普方向研究生，其他高校和科研机构科学教育、科学传播等相关专业或方向全日制在读研究生。具体要求如下：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1.申报人应为全日制在读研究生，毕业时间不早于2020年7月。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2.申报人须将申报项目与研究生实践或毕业论文相结合，有相关学科领域内1-2名专家学者作为指导教师（其中至少一名副教授（含）以上），所在高校或科研院所愿意推荐并承担经费管理等工作。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3.所申请项目要有明确的项目目标、组织实施计划和科学合理的项目预算，并经过充分的研究和论证。已获得其他财政资金资助的项目不得申报。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4.申请项目确保原创，未侵犯他人的著作权，严禁抄袭剽窃、弄虚作假。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二、项目内容及选题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需按指定命题进行申报，不接受自行命题。具体研究题目分别从以下题目选择：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1.家庭农场的科普需求及实现路径研究</w:t>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家庭农场是我国重要的新型农业经营主体之一，是乡村振兴的重要力量。家庭农场是新时期重要的农村科普对象。本选题主要以案例分析的方式研究家庭农场的发展及类型、科普需求、科普需求实现路径、存在的问题等，对农庭农场的科普服务工作提出对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2.农业合作社的科普需求及实现路径研究</w:t>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农业合作社是我国重要的新型农业经营主体之一, 是乡村振兴的重要力量。农业合作社是新时期重要的农村科普对象。本选题主要以案例分析的方式研究农业合作社的发展及类型、科普需求、科普需求实现路径、存在的问题等，并对农业合作社的科普服务工作提出对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3.社区的科普需求及其实现路径研究</w:t>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社区是新时期加强基层治理的重要阵地，科普在社区治理中发挥着重要作用。本选题重点研究社区科普的重点对象、科普需求以及实现路径，就新时期我国社区科普工作提出对策建议。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4.我国典型地区馆校结合现状调查。</w:t>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基于实地调查，对我国科技类博物馆、科技馆等场馆开展馆校结合的现状情况进行分析。具体可以对馆校结合的机制、模式、活动开展、课程设计等方面展开，形成某地区某类别场馆的馆校结合现状调查报告。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5.我国典型地区小学生课后教育现状调查。</w:t>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基于实地调查，对我国城市、农村地区的小学放学后学习情况进行调查。具体包括：放学后学习的地点、学习的时间、学习的内容、不同年级的差异等等情况，形成某地区小学生课后学习情况调查报告。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三、研究要求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（一）与科普理论研究紧密结合。围绕《全民科学素质行动计划纲要(2006—2010—2020年)》和《全民科学素质行动计划纲要实施方案（2016-2020年）》，开展科普理论与实践研究。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（二）项目研究要有创新性。项目申报前应通过多种渠道了解相关工作已有基础和研究进展，项目实施方法手段或预期成果应具有一定的创新性。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（三）成果要求。形成结题报告一篇，公开发表文章一篇，案例调查报告一篇。所有成果要明确标注课题资助。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四、项目周期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项目要求2年以内完成，截止期限为2021年5月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五、资助经费及管理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每个项目资助额度不超过5万元，所有资助都包含项目研究和参加开题答辩、中期评审、结题验收、相关论坛交流等发生的出版/文献/信息传播/知识产权事务费、差旅费、会议费、专家咨询费、设备费、测试化验加工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中国科协科普部将经费统一拨付至研究生所在高校或科研机构。项目立项后拨付一半经费；项目实施一年后，若中期检查通过，拨付剩余款项；项目结题时，资助经费应全部使用完毕。高校或科研机构应加强对项目经费的管理，按照规定用途与项目预算专款专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6"/>
          <w:szCs w:val="16"/>
          <w:bdr w:val="none" w:color="auto" w:sz="0" w:space="0"/>
          <w:shd w:val="clear" w:fill="FFFFFF"/>
        </w:rPr>
        <w:t>六、申报程序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符合申报对象条件的研究生填写《中国科协2019年度研究生科普能力提升项目申报书》，于2019年4月28日前（以邮寄日期为准）同时将纸质和电子版申报材料提交至项目管理单位。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1．纸质申报材料提交程序：申报人登陆中国科协网站（http://www.cast.org.cn），在首页的通知公告栏中点击“关于申报中国科协2019年度研究生科普能力提升类项目的通知”，按要求下载填写申报书，打印纸质文本，签字盖章后寄送至项目管理单位，同时需附学生证复印件、当年注册证明复印件、身份证复印件等相应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2．电子申报材料提交程序：申报人将电子版申报书发送至18810271152＠163.com。邮件标题统一为“项目名称+学校+姓名”。电子版申报书请与纸质版保持一致。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6"/>
          <w:szCs w:val="16"/>
          <w:bdr w:val="none" w:color="auto" w:sz="0" w:space="0"/>
          <w:shd w:val="clear" w:fill="FFFFFF"/>
        </w:rPr>
        <w:t>3．中国科协科普部于5月在中国科协网站上公布资助名单。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46466"/>
    <w:rsid w:val="79D46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2019-04-01T14:58:00Z</dcterms:created>
  <dc:creator>挨打要站稳</dc:creator>
  <cp:lastModifiedBy>挨打要站稳</cp:lastModifiedBy>
  <dcterms:modified xsi:type="dcterms:W3CDTF">2019-04-01T15:01:08Z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