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24"/>
          <w:szCs w:val="32"/>
        </w:rPr>
      </w:pPr>
      <w:r>
        <w:rPr>
          <w:rFonts w:ascii="Microsoft YaHei UI" w:hAnsi="Microsoft YaHei UI" w:eastAsia="Microsoft YaHei UI" w:cs="Microsoft YaHei UI"/>
          <w:b w:val="0"/>
          <w:i w:val="0"/>
          <w:caps w:val="0"/>
          <w:color w:val="FFFFFF"/>
          <w:spacing w:val="5"/>
          <w:sz w:val="20"/>
          <w:szCs w:val="20"/>
          <w:shd w:val="clear" w:fill="056FD2"/>
        </w:rPr>
        <w:t>中国科协2019年度研究生科普能力提升项目（“</w:t>
      </w:r>
      <w:bookmarkStart w:id="0" w:name="_GoBack"/>
      <w:r>
        <w:rPr>
          <w:rFonts w:ascii="Microsoft YaHei UI" w:hAnsi="Microsoft YaHei UI" w:eastAsia="Microsoft YaHei UI" w:cs="Microsoft YaHei UI"/>
          <w:b w:val="0"/>
          <w:i w:val="0"/>
          <w:caps w:val="0"/>
          <w:color w:val="FFFFFF"/>
          <w:spacing w:val="5"/>
          <w:sz w:val="20"/>
          <w:szCs w:val="20"/>
          <w:shd w:val="clear" w:fill="056FD2"/>
        </w:rPr>
        <w:t>科普理论与实践研究”类）申报指南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right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一、申报对象及条件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申报对象为：全国高层次科普专门人才培养试点高校科普方向研究生，其他高校和科研机构科学教育、科学传播等相关专业或方向全日制在读研究生。具体要求如下：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1.申报人应为全日制在读研究生，毕业时间不早于2020年7月。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2.申报人须将申报项目与研究生实践或毕业论文相结合，有相关学科领域内1-2名专家学者作为指导教师（其中至少一名副教授（含）以上），所在高校或科研院所愿意推荐并承担经费管理等工作。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3.所申请项目要有明确的项目目标、组织实施计划和科学合理的项目预算，并经过充分的研究和论证。已获得其他财政资金资助的项目不得申报。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4.申请项目确保原创，未侵犯他人的著作权，严禁抄袭剽窃、弄虚作假。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二、项目内容及选题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需按指定命题进行申报，不接受自行命题。具体研究题目分别从以下题目选择：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1.家庭农场的科普需求及实现路径研究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家庭农场是我国重要的新型农业经营主体之一，是乡村振兴的重要力量。家庭农场是新时期重要的农村科普对象。本选题主要以案例分析的方式研究家庭农场的发展及类型、科普需求、科普需求实现路径、存在的问题等，对农庭农场的科普服务工作提出对策建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2.农业合作社的科普需求及实现路径研究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农业合作社是我国重要的新型农业经营主体之一, 是乡村振兴的重要力量。农业合作社是新时期重要的农村科普对象。本选题主要以案例分析的方式研究农业合作社的发展及类型、科普需求、科普需求实现路径、存在的问题等，并对农业合作社的科普服务工作提出对策建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3.社区的科普需求及其实现路径研究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社区是新时期加强基层治理的重要阵地，科普在社区治理中发挥着重要作用。本选题重点研究社区科普的重点对象、科普需求以及实现路径，就新时期我国社区科普工作提出对策建议。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4.我国典型地区馆校结合现状调查。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基于实地调查，对我国科技类博物馆、科技馆等场馆开展馆校结合的现状情况进行分析。具体可以对馆校结合的机制、模式、活动开展、课程设计等方面展开，形成某地区某类别场馆的馆校结合现状调查报告。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5.我国典型地区小学生课后教育现状调查。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基于实地调查，对我国城市、农村地区的小学放学后学习情况进行调查。具体包括：放学后学习的地点、学习的时间、学习的内容、不同年级的差异等等情况，形成某地区小学生课后学习情况调查报告。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三、研究要求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（一）与科普理论研究紧密结合。围绕《全民科学素质行动计划纲要(2006—2010—2020年)》和《全民科学素质行动计划纲要实施方案（2016-2020年）》，开展科普理论与实践研究。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（二）项目研究要有创新性。项目申报前应通过多种渠道了解相关工作已有基础和研究进展，项目实施方法手段或预期成果应具有一定的创新性。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（三）成果要求。形成结题报告一篇，公开发表文章一篇，案例调查报告一篇。所有成果要明确标注课题资助。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四、项目周期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项目要求2年以内完成，截止期限为2021年5月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五、资助经费及管理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每个项目资助额度不超过5万元，所有资助都包含项目研究和参加开题答辩、中期评审、结题验收、相关论坛交流等发生的出版/文献/信息传播/知识产权事务费、差旅费、会议费、专家咨询费、设备费、测试化验加工费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</w:rPr>
        <w:t>中国科协科普部将经费统一拨付至研究生所在高校或科研机构。项目立项后拨付一半经费；项目实施一年后，若中期检查通过，拨付剩余款项；项目结题时，资助经费应全部使用完毕。高校或科研机构应加强对项目经费的管理，按照规定用途与项目预算专款专用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75F4E"/>
    <w:rsid w:val="6AD7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2019-04-01T15:01:00Z</dcterms:created>
  <dc:creator>挨打要站稳</dc:creator>
  <cp:lastModifiedBy>挨打要站稳</cp:lastModifiedBy>
  <dcterms:modified xsi:type="dcterms:W3CDTF">2019-04-01T15:02:36Z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